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E6" w:rsidRDefault="003E380C">
      <w:r>
        <w:t xml:space="preserve">The 1-item claw should be able to pick up one piece of PVC at a time, turn it upside down, and place it accurately into a slanted hole. It should also be able to pick up multiple hangers with its pole </w:t>
      </w:r>
      <w:r w:rsidR="00AE64D4">
        <w:t xml:space="preserve">attached to its fixated side </w:t>
      </w:r>
      <w:r>
        <w:t>and have the ability to hang them. Finally, it should be able to pick up components of the CPU and accurately place them into the assigned slots.</w:t>
      </w:r>
      <w:bookmarkStart w:id="0" w:name="_GoBack"/>
      <w:bookmarkEnd w:id="0"/>
      <w:r w:rsidR="00012C26">
        <w:t xml:space="preserve"> </w:t>
      </w:r>
    </w:p>
    <w:sectPr w:rsidR="00996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0C"/>
    <w:rsid w:val="00012C26"/>
    <w:rsid w:val="003E380C"/>
    <w:rsid w:val="009965E6"/>
    <w:rsid w:val="00AE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1</cp:revision>
  <dcterms:created xsi:type="dcterms:W3CDTF">2013-09-20T20:33:00Z</dcterms:created>
  <dcterms:modified xsi:type="dcterms:W3CDTF">2013-09-20T21:28:00Z</dcterms:modified>
</cp:coreProperties>
</file>